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default" w:ascii="方正小标宋简体" w:hAnsi="黑体" w:eastAsia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学生资助诚信教育主题活动评分表</w:t>
      </w:r>
    </w:p>
    <w:bookmarkEnd w:id="0"/>
    <w:tbl>
      <w:tblPr>
        <w:tblStyle w:val="4"/>
        <w:tblW w:w="11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587"/>
        <w:gridCol w:w="4531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shd w:val="clear"/>
              </w:rPr>
              <w:t>加分标准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  <w:shd w:val="clear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  <w:shd w:val="clear"/>
                <w:lang w:val="en-US" w:eastAsia="zh-CN"/>
              </w:rPr>
              <w:t>总分100分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  <w:shd w:val="clear"/>
                <w:lang w:eastAsia="zh-CN"/>
              </w:rPr>
              <w:t>）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提交材料具体要求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“诚信·感恩·励志”系列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主题班会（基础项20分）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1.组织各年级学生召开线下班会加5分；2.开展线上宣传，发布新闻及推送加5分；3.选树相关典型，发挥榜样引领作用，并做宣传加10分。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1.提交组织学生参与活动的新闻、推送等的网址或链接及相关材料电子版；2.提供活动相关照片5张及以上，不同场景，原图清晰。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资助政策宣讲“两节课”之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贷款毕业生诚信还款教育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（基础项10分）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1.组织毕业生召开线上或线下宣讲会加5分；2.开展线上宣传，发布新闻及推送加5分。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1.提交组织学生参与活动的新闻、推送等的网址或链接及相关材料电子版；2.提供活动相关照片3张及以上，不同场景，原图清晰。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防范“校园贷”诚信安全教育宣传活动（基础项10分）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1.组织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在校生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开展线下集中学习活动加5分；2.开展线上宣传，发布新闻及推送加5分。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1.提交组织学生参与活动的新闻、推送等的网址或链接及相关材料电子版；2.提供活动相关照片3张及以上，不同场景，原图清晰。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“学生资助宣传大使”评选（加分项25分）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1.初选参评人数不低于10人加5分；2.成立学院学生资助宣讲团（5人及以上）加10分；3.组织开展线下评选活动加10分。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1.提交开展评选活动的新闻、推送等的网址或链接；2.提供评选活动相关照片5张及以上，不同场景，原图清晰；3.提供成立学生资助宣讲团的相关电子版材料。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“诚信自强之星”评选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（加分项25分）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1.初选参评人数不低于10人加5分；2.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选树相关典型，发挥榜样引领作用，并做宣传加10分；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3.组织开展线下评选活动加10分。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1.提交开展评选活动的新闻、推送等的网址或链接；2.提供评选活动相关照片5张及以上，不同场景，原图清晰；3.提供“诚信自强之星”评选活动的相关电子版材料。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诚信艺术作品创作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（加分项20分）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1.参评作品数量符合推荐数量加5分；2.参评作品类型多样，制作精美加5分；3.活动进行线下展览和线上宣传加10分。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1.提交开展活动的新闻、推送等的网址或链接；2.提供活动相关照片3张及以上，不同场景，原图清晰；3.提供“诚信自强之星”评选活动的相关电子版材料。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“书信感恩心，墨香传家意”主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题家书征集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（加分项15分）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1.参评作品数量符合推荐数量加5分；2.参评作品制作精美，并进行相应宣传加10分。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F2D9" w:themeFill="accent4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1.提交开展活动的新闻、推送等的网址或链接及相关电子版材料；2.提供活动相关照片3张及以上，不同场景，原图清晰。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1.学生资助政策宣讲类活动均为基础得分项，即各学院均需开展并取得实效的活动；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2.学生资助竞赛类活动中“学生资助宣传大使”评选和“诚信自强之星”评选，各学院可二选一进行开展。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7AC414AF"/>
    <w:rsid w:val="7AC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" w:cstheme="minorBidi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2024-05-24T09:22:00Z</dcterms:created>
  <dc:creator>lQr.</dc:creator>
  <cp:lastModifiedBy>lQr.</cp:lastModifiedBy>
  <dcterms:modified xsi:type="dcterms:W3CDTF">2024-05-24T09:30:05Z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41749F1968724356814E2B048A4571E5_11</vt:lpwstr>
  </property>
</Properties>
</file>